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76" w:lineRule="auto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“激扬青春 创出未来”横琴粤澳深度合作区2023 年直播带岗网络招聘会约定你！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9月求职好时机，横琴粤澳深度合作区（下称合作区）携十余家优质企业给大家送offer啦！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9月15日“激扬青春 创出未来”横琴粤澳深度合作区2023年直播带岗网络招聘会即将开启！合作区民生事务局副局长许凤梅和企业HR空降直播间连麦提供就业指导、企业HR与主播带你精准投递应聘、实时弹幕互动一站式答疑解惑，还有精美礼品抽奖等你来解锁！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一、直播详情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（一）直播时间：2023 年 9 月 15 日（周五）下午 2:30-5:45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（二）直播平台：BOSS直聘APP及视频号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（三）直播链接：</w:t>
      </w:r>
      <w:r>
        <w:rPr>
          <w:rFonts w:ascii="仿宋_GB2312" w:hAnsi="仿宋_GB2312" w:eastAsia="仿宋_GB2312" w:cs="仿宋_GB2312"/>
          <w:sz w:val="32"/>
          <w:szCs w:val="32"/>
        </w:rPr>
        <w:t>https://m.zhipin.com/mpa/html/live/share?recordId=c203e91906b0b04d1n1_09y0&amp;isAuthBack=1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二、参会方式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求职者可扫描下方二维码，完善个人信息上传附件简历，点击“立即预约”即可收到开播提醒，直播间还有多轮抽奖，不容错过！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drawing>
          <wp:inline distT="0" distB="0" distL="114300" distR="114300">
            <wp:extent cx="1026160" cy="1026160"/>
            <wp:effectExtent l="0" t="0" r="2540" b="2540"/>
            <wp:docPr id="2" name="图片 2" descr="72f8a003015544404cd75db36bcabe5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f8a003015544404cd75db36bca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053" cy="10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注：请同学们提前注册和上传附件简历，直播时才能快速投递！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三、企业岗位一览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网络招聘会将有珠海联邦生物医药有限公司、普强时代（珠海横琴）信息技术有限公司、广发证券股份有限公司珠海分公司等十余家合作区知名企业参加。涵盖中医药、现代金融、科技研发、文旅会展等多行业岗位需求，最高可达60万年薪，提供住宿、周末双休、超长带薪年假，待遇优厚福利完善。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70"/>
        <w:gridCol w:w="2625"/>
        <w:gridCol w:w="3132"/>
        <w:gridCol w:w="72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“激扬青春·创出未来”横琴粤澳深度合作区2023年直播带岗网络招聘会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中医药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粤澳中医药科技产业园开发有限公司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管理培训生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珠海联邦生物医药有限公司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制剂开发项目经理、化药新药项目研究员、材料研究员、兽药GCP研究员、纯化研究员、质量研究员、多肽合成研究员、化学合成研究员、制剂实验员、化学合成实验员、动物试验技术员、QA、QC、纯化技术员、中试生产技术员、化妆品配方实验员、细胞培养员、计算机化系统合规专员、财务、暖通工程师、设备管理员、电气工程师、公用系统工程师、自动化工程师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珠海横琴爱姆斯坦生物科技有限公司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细胞技术研发员、细胞培养技术员、细胞质量控制技术员（QC）、干细胞/基因治疗及应用研究员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珠海市横琴元贞生物科技有限公司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细胞制备、细胞质控、资深外贸主管、市场营销经理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珠海麦得发生物科技股份有限公司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博士后、发酵工程师、贝塔酸研发工程师、工业级PHA研发工程师、技术支持工程师、IT专员、贝塔酸营销经理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珠海舒桐医疗科技有限公司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博士后、质量管理部门负责人、冻干工程师、销售（经理）、NGS研发科学家、NGS实验技术员、实习生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现代金融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广发证券股份有限公司珠海分公司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理财顾问岗、机构业务经理、私人财富经理、零售客户经理岗、证券管培生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久隆财产保险有限公司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再保经理、资产管理专员、信息科技专员、保险内勤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张企财税咨询珠海有限公司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财务助理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科技研发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普强时代（珠海横琴）信息技术有限公司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语音识别算法工程师、NLP算法工程师、C++开发工程师、市场专员、大客户销售经理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珠海博维网络信息有限公司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二级信息安全分析师、系统运维工程师、Android 开发工程师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文旅会展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珠海横琴希尔顿逸林酒店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餐厅副经理、应收主管、礼宾副经理、总机主管、销售经理、值班经理、总经理助理、工程主管、洗衣房主管、公共区域主管、前台接待员、餐厅服务员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广东国尊餐饮管理有限公司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茶艺师、餐饮前厅主管、餐厅服务员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中原横琴地产代理有限公司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置业顾问、高级客户经理、新媒体运营、法务专员、平面设计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横琴小助人力资源服务有限公司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人事行政实习生、人事行政专员、销售专员、露营地服务实习生、露营地营长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珠海人立职业培训学校有限公司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教务助理/实习生、新媒体运营助理/实习生、课程顾问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上海寰澳建筑装饰设计有限公司珠海分公司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室内施工图绘图员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珠海华发景龙建设有限公司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信息技术主管、运营经理、安全生产经理/专员、督导生产经理/专员、工程技术经理/主管、成本会计主管、财务经理、公装方案经理、项目经理、成本主管、工程师、市场营销经理、设计总监、市场营销总监、市场营销专员、成本经理、运营经理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珠海市丝域连锁企业管理有限公司</w:t>
            </w:r>
          </w:p>
        </w:tc>
        <w:tc>
          <w:tcPr>
            <w:tcW w:w="2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售前工程师、空间设计师、人力资源专员、医美客服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最终招聘岗位情况以企业实际发布为准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岗位持续上新中，进入直播间了解更多详情！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OWYwNmQ4NGZjYzgyYWQ1OWEzNzNlZGRhZGJmYjMifQ=="/>
  </w:docVars>
  <w:rsids>
    <w:rsidRoot w:val="78FA68B6"/>
    <w:rsid w:val="003067DA"/>
    <w:rsid w:val="00443522"/>
    <w:rsid w:val="00471A29"/>
    <w:rsid w:val="004E6738"/>
    <w:rsid w:val="00680E42"/>
    <w:rsid w:val="00861FF1"/>
    <w:rsid w:val="0089330D"/>
    <w:rsid w:val="00D37BEF"/>
    <w:rsid w:val="00DE75C6"/>
    <w:rsid w:val="00F00E81"/>
    <w:rsid w:val="0CD45A1D"/>
    <w:rsid w:val="19CE05F3"/>
    <w:rsid w:val="1BDC0A79"/>
    <w:rsid w:val="25762D04"/>
    <w:rsid w:val="28E03310"/>
    <w:rsid w:val="315E0103"/>
    <w:rsid w:val="3F4E6640"/>
    <w:rsid w:val="46935C55"/>
    <w:rsid w:val="46C12D83"/>
    <w:rsid w:val="5F59457C"/>
    <w:rsid w:val="729C5223"/>
    <w:rsid w:val="7487610C"/>
    <w:rsid w:val="78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&#27178;&#29748;&#25307;&#32856;&#20108;&#32500;&#30721;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</Words>
  <Characters>1753</Characters>
  <Lines>14</Lines>
  <Paragraphs>4</Paragraphs>
  <TotalTime>163</TotalTime>
  <ScaleCrop>false</ScaleCrop>
  <LinksUpToDate>false</LinksUpToDate>
  <CharactersWithSpaces>2056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2023-09-07T05:55:00Z</dcterms:created>
  <dc:creator>Administrator</dc:creator>
  <cp:lastModifiedBy>终无话</cp:lastModifiedBy>
  <dcterms:modified xsi:type="dcterms:W3CDTF">2023-09-07T11:45:04Z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50B557A1BD7D4464A82ED9DCC98856BB_13</vt:lpwstr>
  </property>
</Properties>
</file>